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14F" w:rsidRPr="0050477E" w:rsidRDefault="00A83C90" w:rsidP="0050477E">
      <w:pPr>
        <w:pStyle w:val="NormalWeb"/>
        <w:ind w:left="360"/>
        <w:jc w:val="center"/>
        <w:rPr>
          <w:b/>
          <w:bCs/>
          <w:color w:val="000000"/>
        </w:rPr>
      </w:pPr>
      <w:proofErr w:type="spellStart"/>
      <w:r w:rsidRPr="0050477E">
        <w:rPr>
          <w:b/>
          <w:bCs/>
          <w:color w:val="000000"/>
        </w:rPr>
        <w:t>Piezo</w:t>
      </w:r>
      <w:proofErr w:type="spellEnd"/>
      <w:r w:rsidRPr="0050477E">
        <w:rPr>
          <w:b/>
          <w:bCs/>
          <w:color w:val="000000"/>
        </w:rPr>
        <w:t xml:space="preserve"> Cerrahi Cihazı Tip 1 Teknik Şartnamesi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 ağız cerrahisi, ortopedik cerrahi, </w:t>
      </w:r>
      <w:proofErr w:type="spellStart"/>
      <w:r w:rsidRPr="0050477E">
        <w:rPr>
          <w:color w:val="000000"/>
        </w:rPr>
        <w:t>maksillofa</w:t>
      </w:r>
      <w:r w:rsidR="001023F0" w:rsidRPr="0050477E">
        <w:rPr>
          <w:color w:val="000000"/>
        </w:rPr>
        <w:t>siyal</w:t>
      </w:r>
      <w:proofErr w:type="spellEnd"/>
      <w:r w:rsidR="001023F0" w:rsidRPr="0050477E">
        <w:rPr>
          <w:color w:val="000000"/>
        </w:rPr>
        <w:t xml:space="preserve"> cerrahi, kozmetik cerrahi</w:t>
      </w:r>
      <w:r w:rsidRPr="0050477E">
        <w:rPr>
          <w:color w:val="000000"/>
        </w:rPr>
        <w:t>,</w:t>
      </w:r>
      <w:r w:rsidR="001023F0" w:rsidRPr="0050477E">
        <w:rPr>
          <w:color w:val="000000"/>
        </w:rPr>
        <w:t xml:space="preserve"> </w:t>
      </w:r>
      <w:proofErr w:type="spellStart"/>
      <w:r w:rsidRPr="0050477E">
        <w:rPr>
          <w:color w:val="000000"/>
        </w:rPr>
        <w:t>nöroşirorji</w:t>
      </w:r>
      <w:proofErr w:type="spellEnd"/>
      <w:r w:rsidRPr="0050477E">
        <w:rPr>
          <w:color w:val="000000"/>
        </w:rPr>
        <w:t xml:space="preserve">, </w:t>
      </w:r>
      <w:proofErr w:type="spellStart"/>
      <w:r w:rsidRPr="0050477E">
        <w:rPr>
          <w:color w:val="000000"/>
        </w:rPr>
        <w:t>otolarengolojide</w:t>
      </w:r>
      <w:proofErr w:type="spellEnd"/>
      <w:r w:rsidRPr="0050477E">
        <w:rPr>
          <w:color w:val="000000"/>
        </w:rPr>
        <w:t xml:space="preserve"> kullanılmak için tasarlanmış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Cihazın el parçası ışıklı 100.000 </w:t>
      </w:r>
      <w:proofErr w:type="spellStart"/>
      <w:r w:rsidRPr="0050477E">
        <w:rPr>
          <w:color w:val="000000"/>
        </w:rPr>
        <w:t>Lux</w:t>
      </w:r>
      <w:proofErr w:type="spellEnd"/>
      <w:r w:rsidRPr="0050477E">
        <w:rPr>
          <w:color w:val="000000"/>
        </w:rPr>
        <w:t xml:space="preserve"> </w:t>
      </w:r>
      <w:proofErr w:type="spellStart"/>
      <w:r w:rsidRPr="0050477E">
        <w:rPr>
          <w:color w:val="000000"/>
        </w:rPr>
        <w:t>led</w:t>
      </w:r>
      <w:proofErr w:type="spellEnd"/>
      <w:r w:rsidRPr="0050477E">
        <w:rPr>
          <w:color w:val="000000"/>
        </w:rPr>
        <w:t xml:space="preserve"> sisteme sahip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 içerisinde 2 adet ışıklı </w:t>
      </w:r>
      <w:proofErr w:type="spellStart"/>
      <w:r w:rsidRPr="0050477E">
        <w:rPr>
          <w:color w:val="000000"/>
        </w:rPr>
        <w:t>hand</w:t>
      </w:r>
      <w:proofErr w:type="spellEnd"/>
      <w:r w:rsidRPr="0050477E">
        <w:rPr>
          <w:color w:val="000000"/>
        </w:rPr>
        <w:t xml:space="preserve"> </w:t>
      </w:r>
      <w:proofErr w:type="spellStart"/>
      <w:r w:rsidRPr="0050477E">
        <w:rPr>
          <w:color w:val="000000"/>
        </w:rPr>
        <w:t>piece</w:t>
      </w:r>
      <w:proofErr w:type="spellEnd"/>
      <w:r w:rsidRPr="0050477E">
        <w:rPr>
          <w:color w:val="000000"/>
        </w:rPr>
        <w:t xml:space="preserve"> verilmelidir.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Cihazın </w:t>
      </w:r>
      <w:proofErr w:type="spellStart"/>
      <w:r w:rsidRPr="0050477E">
        <w:rPr>
          <w:color w:val="000000"/>
        </w:rPr>
        <w:t>hand</w:t>
      </w:r>
      <w:proofErr w:type="spellEnd"/>
      <w:r w:rsidRPr="0050477E">
        <w:rPr>
          <w:color w:val="000000"/>
        </w:rPr>
        <w:t xml:space="preserve"> </w:t>
      </w:r>
      <w:proofErr w:type="spellStart"/>
      <w:r w:rsidRPr="0050477E">
        <w:rPr>
          <w:color w:val="000000"/>
        </w:rPr>
        <w:t>piece</w:t>
      </w:r>
      <w:proofErr w:type="spellEnd"/>
      <w:r w:rsidRPr="0050477E">
        <w:rPr>
          <w:color w:val="000000"/>
        </w:rPr>
        <w:t xml:space="preserve"> kısmı kablolarıyla birlikte </w:t>
      </w:r>
      <w:proofErr w:type="spellStart"/>
      <w:r w:rsidRPr="0050477E">
        <w:rPr>
          <w:color w:val="000000"/>
        </w:rPr>
        <w:t>otoklavlanabilir</w:t>
      </w:r>
      <w:proofErr w:type="spellEnd"/>
      <w:r w:rsidRPr="0050477E">
        <w:rPr>
          <w:color w:val="000000"/>
        </w:rPr>
        <w:t xml:space="preserve">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Kutu içerisinde cihazla birlikte 14 adet kesici uç olmalıdır. (UL1-UL2-UL3-UL4-UL5-UC1-UI2-US1-US2-US3-US1L-US1R-US4-US5)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 100-240V, 50/60HZ 150VA ile çalışmalıdır.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 24~36 </w:t>
      </w:r>
      <w:proofErr w:type="spellStart"/>
      <w:r w:rsidRPr="0050477E">
        <w:rPr>
          <w:color w:val="000000"/>
        </w:rPr>
        <w:t>khz</w:t>
      </w:r>
      <w:proofErr w:type="spellEnd"/>
      <w:r w:rsidRPr="0050477E">
        <w:rPr>
          <w:color w:val="000000"/>
        </w:rPr>
        <w:t xml:space="preserve"> frekansında çalışmalıdır.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Cihazın çıkış gücü 5~35W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Cihazın, su akış oranı dakika 100 ml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 dijital renkli ekran ve dokunmatik panele sahip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 üzerinde 7 kademeli su ve hız ayarı yapılabilmelidir.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 aynı zamanda </w:t>
      </w:r>
      <w:proofErr w:type="spellStart"/>
      <w:r w:rsidRPr="0050477E">
        <w:rPr>
          <w:color w:val="000000"/>
        </w:rPr>
        <w:t>endodonti</w:t>
      </w:r>
      <w:proofErr w:type="spellEnd"/>
      <w:r w:rsidRPr="0050477E">
        <w:rPr>
          <w:color w:val="000000"/>
        </w:rPr>
        <w:t xml:space="preserve"> ve </w:t>
      </w:r>
      <w:proofErr w:type="spellStart"/>
      <w:r w:rsidRPr="0050477E">
        <w:rPr>
          <w:color w:val="000000"/>
        </w:rPr>
        <w:t>periodontoloji</w:t>
      </w:r>
      <w:proofErr w:type="spellEnd"/>
      <w:r w:rsidRPr="0050477E">
        <w:rPr>
          <w:color w:val="000000"/>
        </w:rPr>
        <w:t xml:space="preserve"> vakalarında da çalışmaya olanak sağlamalıdır. Cihaz </w:t>
      </w:r>
      <w:proofErr w:type="gramStart"/>
      <w:r w:rsidR="001023F0" w:rsidRPr="0050477E">
        <w:rPr>
          <w:color w:val="000000"/>
        </w:rPr>
        <w:t>halihazırda</w:t>
      </w:r>
      <w:proofErr w:type="gramEnd"/>
      <w:r w:rsidR="001023F0" w:rsidRPr="0050477E">
        <w:rPr>
          <w:color w:val="000000"/>
        </w:rPr>
        <w:t xml:space="preserve"> hastanemizde bulunan ve satın alınmış </w:t>
      </w:r>
      <w:proofErr w:type="spellStart"/>
      <w:r w:rsidRPr="0050477E">
        <w:rPr>
          <w:color w:val="000000"/>
        </w:rPr>
        <w:t>Woodpecker</w:t>
      </w:r>
      <w:proofErr w:type="spellEnd"/>
      <w:r w:rsidRPr="0050477E">
        <w:rPr>
          <w:color w:val="000000"/>
        </w:rPr>
        <w:t xml:space="preserve"> </w:t>
      </w:r>
      <w:proofErr w:type="spellStart"/>
      <w:r w:rsidRPr="0050477E">
        <w:rPr>
          <w:color w:val="000000"/>
        </w:rPr>
        <w:t>endo</w:t>
      </w:r>
      <w:proofErr w:type="spellEnd"/>
      <w:r w:rsidRPr="0050477E">
        <w:rPr>
          <w:color w:val="000000"/>
        </w:rPr>
        <w:t xml:space="preserve"> ve </w:t>
      </w:r>
      <w:proofErr w:type="spellStart"/>
      <w:r w:rsidRPr="0050477E">
        <w:rPr>
          <w:color w:val="000000"/>
        </w:rPr>
        <w:t>perio</w:t>
      </w:r>
      <w:proofErr w:type="spellEnd"/>
      <w:r w:rsidRPr="0050477E">
        <w:rPr>
          <w:color w:val="000000"/>
        </w:rPr>
        <w:t xml:space="preserve"> uçları ile çalışma imkanı sunmalıdır.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 </w:t>
      </w:r>
      <w:proofErr w:type="spellStart"/>
      <w:r w:rsidRPr="0050477E">
        <w:rPr>
          <w:color w:val="000000"/>
        </w:rPr>
        <w:t>clean</w:t>
      </w:r>
      <w:proofErr w:type="spellEnd"/>
      <w:r w:rsidRPr="0050477E">
        <w:rPr>
          <w:color w:val="000000"/>
        </w:rPr>
        <w:t xml:space="preserve"> tuşuna sahip olmalı ve işlem sonrasında serum hortumu boşaltılabilmelidir.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 xml:space="preserve">Cihazın </w:t>
      </w:r>
      <w:proofErr w:type="spellStart"/>
      <w:r w:rsidRPr="0050477E">
        <w:rPr>
          <w:color w:val="000000"/>
        </w:rPr>
        <w:t>periltastik</w:t>
      </w:r>
      <w:proofErr w:type="spellEnd"/>
      <w:r w:rsidRPr="0050477E">
        <w:rPr>
          <w:color w:val="000000"/>
        </w:rPr>
        <w:t xml:space="preserve"> pompası cihazın dış kısmında olup serum hortumu kolaylıkla takıp çıkarılabilmelidir.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Cihazın boyutları 276 mm x 267 mm x</w:t>
      </w:r>
      <w:r w:rsidR="001023F0" w:rsidRPr="0050477E">
        <w:rPr>
          <w:color w:val="000000"/>
        </w:rPr>
        <w:t xml:space="preserve"> </w:t>
      </w:r>
      <w:r w:rsidRPr="0050477E">
        <w:rPr>
          <w:color w:val="000000"/>
        </w:rPr>
        <w:t>110 mm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Cihazın ağırlığı 2.8 kg olmalıdır.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Cihazda mevcut programlar hem ayak pedalından hem de ana dijital panelden kolayca değiştirilebilir olup istenilen 7 kademeye işlem sırasında ulaşabilmelidir.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Cihazın mevcut çalışma seviyesi ekranda 1’den 7’e kadar dijital olarak görülebilmelidir.</w:t>
      </w:r>
    </w:p>
    <w:p w:rsidR="0058214F" w:rsidRPr="0050477E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r w:rsidRPr="0050477E">
        <w:rPr>
          <w:color w:val="000000"/>
        </w:rPr>
        <w:t>Başlık kablosu en az 2 m. uzunluğunda olup,</w:t>
      </w:r>
      <w:r w:rsidR="001023F0" w:rsidRPr="0050477E">
        <w:rPr>
          <w:color w:val="000000"/>
        </w:rPr>
        <w:t xml:space="preserve"> parmak kuvvetiyle</w:t>
      </w:r>
      <w:r w:rsidRPr="0050477E">
        <w:rPr>
          <w:color w:val="000000"/>
        </w:rPr>
        <w:t xml:space="preserve"> kolayca takılıp sökülebilmelidir. Başlık ve kablosu 135 dereceye kadar </w:t>
      </w:r>
      <w:proofErr w:type="spellStart"/>
      <w:r w:rsidRPr="0050477E">
        <w:rPr>
          <w:color w:val="000000"/>
        </w:rPr>
        <w:t>otoklav</w:t>
      </w:r>
      <w:bookmarkStart w:id="0" w:name="_GoBack"/>
      <w:bookmarkEnd w:id="0"/>
      <w:r w:rsidRPr="0050477E">
        <w:rPr>
          <w:color w:val="000000"/>
        </w:rPr>
        <w:t>lanabilmelidir</w:t>
      </w:r>
      <w:proofErr w:type="spellEnd"/>
      <w:r w:rsidRPr="0050477E">
        <w:rPr>
          <w:color w:val="000000"/>
        </w:rPr>
        <w:t>.</w:t>
      </w:r>
    </w:p>
    <w:p w:rsidR="00E50986" w:rsidRDefault="0058214F" w:rsidP="0050477E">
      <w:pPr>
        <w:pStyle w:val="NormalWeb"/>
        <w:numPr>
          <w:ilvl w:val="0"/>
          <w:numId w:val="2"/>
        </w:numPr>
        <w:rPr>
          <w:color w:val="000000"/>
        </w:rPr>
      </w:pPr>
      <w:proofErr w:type="gramStart"/>
      <w:r w:rsidRPr="0050477E">
        <w:rPr>
          <w:color w:val="000000"/>
        </w:rPr>
        <w:t>Cihaz ile birlikte özel taşıma çantası, 2 adet el parçası, 360 derece dönebilen ayak pedalı, 2 adet sterilizasyon kaseti, 14 adet uç, 2 adet uç standı, 1</w:t>
      </w:r>
      <w:r w:rsidR="00A83C90">
        <w:rPr>
          <w:color w:val="000000"/>
        </w:rPr>
        <w:t xml:space="preserve"> </w:t>
      </w:r>
      <w:r w:rsidRPr="0050477E">
        <w:rPr>
          <w:color w:val="000000"/>
        </w:rPr>
        <w:t xml:space="preserve">adet serum tutucu veya şişe askısı, 1 adet uç anahtarı, 2 adet masa üstü </w:t>
      </w:r>
      <w:proofErr w:type="spellStart"/>
      <w:r w:rsidRPr="0050477E">
        <w:rPr>
          <w:color w:val="000000"/>
        </w:rPr>
        <w:t>hand</w:t>
      </w:r>
      <w:proofErr w:type="spellEnd"/>
      <w:r w:rsidRPr="0050477E">
        <w:rPr>
          <w:color w:val="000000"/>
        </w:rPr>
        <w:t xml:space="preserve"> </w:t>
      </w:r>
      <w:proofErr w:type="spellStart"/>
      <w:r w:rsidRPr="0050477E">
        <w:rPr>
          <w:color w:val="000000"/>
        </w:rPr>
        <w:t>piece</w:t>
      </w:r>
      <w:proofErr w:type="spellEnd"/>
      <w:r w:rsidRPr="0050477E">
        <w:rPr>
          <w:color w:val="000000"/>
        </w:rPr>
        <w:t xml:space="preserve"> taşıyıcısı, 1 adet yedek 100.000 lüks yedek ışık, 6 adet </w:t>
      </w:r>
      <w:proofErr w:type="spellStart"/>
      <w:r w:rsidRPr="0050477E">
        <w:rPr>
          <w:color w:val="000000"/>
        </w:rPr>
        <w:t>peristaltik</w:t>
      </w:r>
      <w:proofErr w:type="spellEnd"/>
      <w:r w:rsidRPr="0050477E">
        <w:rPr>
          <w:color w:val="000000"/>
        </w:rPr>
        <w:t xml:space="preserve"> serum hortumu, 1 adet elektrik bağlantı kablosu verilmelidir.</w:t>
      </w:r>
      <w:proofErr w:type="gramEnd"/>
    </w:p>
    <w:p w:rsidR="0050477E" w:rsidRDefault="0050477E" w:rsidP="0050477E">
      <w:pPr>
        <w:pStyle w:val="ListeParagraf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Firma kurulumu yapacaktır ve garanti süresi kurulum yapıldığı gün başlayacaktır. </w:t>
      </w:r>
    </w:p>
    <w:p w:rsidR="0050477E" w:rsidRPr="0050477E" w:rsidRDefault="0050477E" w:rsidP="0058214F">
      <w:pPr>
        <w:pStyle w:val="NormalWeb"/>
        <w:rPr>
          <w:color w:val="000000"/>
        </w:rPr>
      </w:pPr>
    </w:p>
    <w:sectPr w:rsidR="0050477E" w:rsidRPr="00504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9F870CA"/>
    <w:multiLevelType w:val="hybridMultilevel"/>
    <w:tmpl w:val="A4BC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14F"/>
    <w:rsid w:val="001023F0"/>
    <w:rsid w:val="00237192"/>
    <w:rsid w:val="0050477E"/>
    <w:rsid w:val="0058214F"/>
    <w:rsid w:val="00A83C90"/>
    <w:rsid w:val="00E5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23CF"/>
  <w15:chartTrackingRefBased/>
  <w15:docId w15:val="{0FBE097A-A789-4D52-99D5-9838BF808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82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50477E"/>
    <w:pPr>
      <w:suppressAutoHyphens/>
      <w:spacing w:after="200" w:line="276" w:lineRule="auto"/>
    </w:pPr>
    <w:rPr>
      <w:rFonts w:ascii="Calibri" w:eastAsia="SimSun" w:hAnsi="Calibri" w:cs="Times New Roman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1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2024-05-06T13:58:00Z</dcterms:created>
  <dcterms:modified xsi:type="dcterms:W3CDTF">2024-07-25T21:29:00Z</dcterms:modified>
</cp:coreProperties>
</file>